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framePr w:wrap="auto" w:vAnchor="margin" w:hAnchor="text" w:yAlign="inline"/>
        <w:spacing w:line="400" w:lineRule="exact"/>
        <w:jc w:val="center"/>
        <w:outlineLvl w:val="0"/>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B3</w:t>
      </w:r>
      <w:bookmarkStart w:id="0" w:name="_GoBack"/>
      <w:bookmarkEnd w:id="0"/>
      <w:r>
        <w:rPr>
          <w:rFonts w:hint="eastAsia" w:ascii="黑体" w:hAnsi="黑体" w:eastAsia="黑体" w:cs="黑体"/>
          <w:sz w:val="32"/>
          <w:szCs w:val="32"/>
          <w:lang w:val="en-US" w:eastAsia="zh-Hans"/>
        </w:rPr>
        <w:t>旋翼赛个人赛竞赛</w:t>
      </w:r>
      <w:r>
        <w:rPr>
          <w:rFonts w:hint="default" w:ascii="黑体" w:hAnsi="黑体" w:eastAsia="黑体" w:cs="黑体"/>
          <w:sz w:val="32"/>
          <w:szCs w:val="32"/>
          <w:lang w:eastAsia="zh-Hans"/>
        </w:rPr>
        <w:t>（</w:t>
      </w:r>
      <w:r>
        <w:rPr>
          <w:rFonts w:hint="eastAsia" w:ascii="黑体" w:hAnsi="黑体" w:eastAsia="黑体" w:cs="黑体"/>
          <w:sz w:val="32"/>
          <w:szCs w:val="32"/>
          <w:lang w:val="en-US" w:eastAsia="zh-CN"/>
        </w:rPr>
        <w:t>无</w:t>
      </w:r>
      <w:r>
        <w:rPr>
          <w:rFonts w:hint="eastAsia" w:ascii="黑体" w:hAnsi="黑体" w:eastAsia="黑体" w:cs="黑体"/>
          <w:sz w:val="32"/>
          <w:szCs w:val="32"/>
          <w:lang w:val="en-US" w:eastAsia="zh-Hans"/>
        </w:rPr>
        <w:t>辅助</w:t>
      </w:r>
      <w:r>
        <w:rPr>
          <w:rFonts w:hint="default" w:ascii="黑体" w:hAnsi="黑体" w:eastAsia="黑体" w:cs="黑体"/>
          <w:sz w:val="32"/>
          <w:szCs w:val="32"/>
          <w:lang w:eastAsia="zh-Hans"/>
        </w:rPr>
        <w:t>）</w:t>
      </w:r>
      <w:r>
        <w:rPr>
          <w:rFonts w:hint="eastAsia" w:ascii="黑体" w:hAnsi="黑体" w:eastAsia="黑体" w:cs="黑体"/>
          <w:sz w:val="32"/>
          <w:szCs w:val="32"/>
          <w:lang w:val="en-US" w:eastAsia="zh-Hans"/>
        </w:rPr>
        <w:t>规则</w:t>
      </w:r>
    </w:p>
    <w:p>
      <w:pPr>
        <w:pStyle w:val="12"/>
        <w:framePr w:wrap="auto" w:vAnchor="margin" w:hAnchor="text" w:yAlign="inline"/>
        <w:numPr>
          <w:ilvl w:val="0"/>
          <w:numId w:val="0"/>
        </w:numPr>
        <w:spacing w:line="440" w:lineRule="exact"/>
        <w:rPr>
          <w:rFonts w:hint="eastAsia" w:ascii="仿宋" w:hAnsi="仿宋" w:eastAsia="仿宋" w:cs="仿宋"/>
          <w:sz w:val="28"/>
          <w:szCs w:val="28"/>
          <w:lang w:val="zh-TW" w:eastAsia="zh-TW"/>
        </w:rPr>
      </w:pPr>
    </w:p>
    <w:p>
      <w:pPr>
        <w:pStyle w:val="12"/>
        <w:framePr w:wrap="auto" w:vAnchor="margin" w:hAnchor="text" w:yAlign="inline"/>
        <w:numPr>
          <w:ilvl w:val="0"/>
          <w:numId w:val="0"/>
        </w:numPr>
        <w:spacing w:line="440" w:lineRule="exact"/>
        <w:ind w:left="840" w:leftChars="0"/>
        <w:rPr>
          <w:rFonts w:hint="eastAsia" w:ascii="仿宋" w:hAnsi="仿宋" w:eastAsia="仿宋" w:cs="仿宋"/>
          <w:sz w:val="28"/>
          <w:szCs w:val="28"/>
          <w:lang w:val="zh-TW"/>
        </w:rPr>
      </w:pPr>
      <w:r>
        <w:rPr>
          <w:rFonts w:hint="eastAsia" w:ascii="仿宋" w:hAnsi="仿宋" w:eastAsia="仿宋" w:cs="仿宋"/>
          <w:b/>
          <w:bCs/>
          <w:sz w:val="28"/>
          <w:szCs w:val="28"/>
          <w:lang w:val="en-US" w:eastAsia="zh-CN"/>
        </w:rPr>
        <w:t>一、比赛组别</w:t>
      </w:r>
      <w:r>
        <w:rPr>
          <w:rFonts w:hint="eastAsia" w:ascii="仿宋" w:hAnsi="仿宋" w:eastAsia="仿宋" w:cs="仿宋"/>
          <w:sz w:val="28"/>
          <w:szCs w:val="28"/>
          <w:lang w:val="en-US" w:eastAsia="zh-CN"/>
        </w:rPr>
        <w:t xml:space="preserve"> </w:t>
      </w:r>
    </w:p>
    <w:p>
      <w:pPr>
        <w:pStyle w:val="12"/>
        <w:framePr w:wrap="auto" w:vAnchor="margin" w:hAnchor="text" w:yAlign="inline"/>
        <w:spacing w:line="440" w:lineRule="exact"/>
        <w:ind w:left="700" w:firstLine="140"/>
        <w:rPr>
          <w:rFonts w:hint="eastAsia" w:ascii="仿宋" w:hAnsi="仿宋" w:eastAsia="仿宋" w:cs="仿宋"/>
          <w:sz w:val="24"/>
          <w:szCs w:val="24"/>
          <w:lang w:val="zh-TW"/>
        </w:rPr>
      </w:pPr>
      <w:r>
        <w:rPr>
          <w:rFonts w:hint="default" w:ascii="仿宋" w:hAnsi="仿宋" w:eastAsia="仿宋" w:cs="仿宋"/>
          <w:sz w:val="24"/>
          <w:szCs w:val="24"/>
          <w:lang w:val="en-US" w:eastAsia="zh-CN"/>
        </w:rPr>
        <w:t>比赛分为小学组、初中组、高中组三个组别</w:t>
      </w:r>
      <w:r>
        <w:rPr>
          <w:rFonts w:hint="default" w:ascii="仿宋" w:hAnsi="仿宋" w:eastAsia="仿宋" w:cs="仿宋"/>
          <w:sz w:val="24"/>
          <w:szCs w:val="24"/>
          <w:lang w:eastAsia="zh-CN"/>
        </w:rPr>
        <w:t>。</w:t>
      </w:r>
    </w:p>
    <w:p>
      <w:pPr>
        <w:pStyle w:val="12"/>
        <w:framePr w:wrap="auto" w:vAnchor="margin" w:hAnchor="text" w:yAlign="inline"/>
        <w:spacing w:line="440" w:lineRule="exact"/>
        <w:ind w:left="700" w:firstLine="140"/>
        <w:rPr>
          <w:rFonts w:hint="eastAsia" w:ascii="仿宋" w:hAnsi="仿宋" w:eastAsia="仿宋" w:cs="仿宋"/>
          <w:sz w:val="28"/>
          <w:szCs w:val="28"/>
          <w:lang w:val="zh-TW"/>
        </w:rPr>
      </w:pPr>
      <w:r>
        <w:rPr>
          <w:rFonts w:hint="eastAsia" w:ascii="仿宋" w:hAnsi="仿宋" w:eastAsia="仿宋" w:cs="仿宋"/>
          <w:sz w:val="24"/>
          <w:szCs w:val="24"/>
          <w:lang w:val="en-US" w:eastAsia="zh-Hans"/>
        </w:rPr>
        <w:t>每</w:t>
      </w:r>
      <w:r>
        <w:rPr>
          <w:rFonts w:hint="default" w:ascii="仿宋" w:hAnsi="仿宋" w:eastAsia="仿宋" w:cs="仿宋"/>
          <w:sz w:val="24"/>
          <w:szCs w:val="24"/>
          <w:lang w:val="en-US" w:eastAsia="zh-CN"/>
        </w:rPr>
        <w:t>支参赛队员仅能参加一个组别的比赛，不得跨组多次参赛。</w:t>
      </w:r>
      <w:r>
        <w:rPr>
          <w:rFonts w:hint="default" w:ascii="仿宋" w:hAnsi="仿宋" w:eastAsia="仿宋" w:cs="仿宋"/>
          <w:sz w:val="28"/>
          <w:szCs w:val="28"/>
          <w:lang w:val="en-US" w:eastAsia="zh-CN"/>
        </w:rPr>
        <w:t xml:space="preserve"> </w:t>
      </w:r>
    </w:p>
    <w:p>
      <w:pPr>
        <w:pStyle w:val="12"/>
        <w:framePr w:wrap="auto" w:vAnchor="margin" w:hAnchor="text" w:yAlign="inline"/>
        <w:spacing w:line="440" w:lineRule="exact"/>
        <w:ind w:left="700" w:firstLine="140"/>
        <w:rPr>
          <w:rFonts w:hint="eastAsia" w:ascii="仿宋" w:hAnsi="仿宋" w:eastAsia="仿宋" w:cs="仿宋"/>
          <w:sz w:val="28"/>
          <w:szCs w:val="28"/>
          <w:lang w:val="zh-TW"/>
        </w:rPr>
      </w:pPr>
      <w:r>
        <w:rPr>
          <w:rFonts w:hint="default" w:ascii="仿宋" w:hAnsi="仿宋" w:eastAsia="仿宋" w:cs="仿宋"/>
          <w:b/>
          <w:bCs/>
          <w:sz w:val="28"/>
          <w:szCs w:val="28"/>
          <w:lang w:val="en-US" w:eastAsia="zh-CN"/>
        </w:rPr>
        <w:t>二、器材说明</w:t>
      </w:r>
      <w:r>
        <w:rPr>
          <w:rFonts w:hint="default" w:ascii="仿宋" w:hAnsi="仿宋" w:eastAsia="仿宋" w:cs="仿宋"/>
          <w:sz w:val="28"/>
          <w:szCs w:val="28"/>
          <w:lang w:val="en-US" w:eastAsia="zh-CN"/>
        </w:rPr>
        <w:t xml:space="preserve"> </w:t>
      </w:r>
    </w:p>
    <w:p>
      <w:pPr>
        <w:pStyle w:val="12"/>
        <w:framePr w:wrap="auto" w:vAnchor="margin" w:hAnchor="text" w:yAlign="inline"/>
        <w:spacing w:line="440" w:lineRule="exact"/>
        <w:ind w:left="700" w:firstLine="140"/>
        <w:rPr>
          <w:rFonts w:hint="eastAsia" w:ascii="仿宋" w:hAnsi="仿宋" w:eastAsia="仿宋" w:cs="仿宋"/>
          <w:sz w:val="24"/>
          <w:szCs w:val="24"/>
          <w:lang w:val="zh-TW"/>
        </w:rPr>
      </w:pPr>
      <w:r>
        <w:rPr>
          <w:rFonts w:hint="eastAsia" w:ascii="仿宋" w:hAnsi="仿宋" w:eastAsia="仿宋" w:cs="仿宋"/>
          <w:sz w:val="24"/>
          <w:szCs w:val="24"/>
          <w:lang w:val="en-US" w:eastAsia="zh-Hans"/>
        </w:rPr>
        <w:t>个人飞行</w:t>
      </w:r>
      <w:r>
        <w:rPr>
          <w:rFonts w:hint="default" w:ascii="仿宋" w:hAnsi="仿宋" w:eastAsia="仿宋" w:cs="仿宋"/>
          <w:sz w:val="24"/>
          <w:szCs w:val="24"/>
          <w:lang w:eastAsia="zh-Hans"/>
        </w:rPr>
        <w:t>（</w:t>
      </w:r>
      <w:r>
        <w:rPr>
          <w:rFonts w:hint="eastAsia" w:ascii="仿宋" w:hAnsi="仿宋" w:eastAsia="仿宋" w:cs="仿宋"/>
          <w:sz w:val="24"/>
          <w:szCs w:val="24"/>
          <w:lang w:eastAsia="zh-CN"/>
        </w:rPr>
        <w:t>无</w:t>
      </w:r>
      <w:r>
        <w:rPr>
          <w:rFonts w:hint="eastAsia" w:ascii="仿宋" w:hAnsi="仿宋" w:eastAsia="仿宋" w:cs="仿宋"/>
          <w:sz w:val="24"/>
          <w:szCs w:val="24"/>
          <w:lang w:val="en-US" w:eastAsia="zh-CN"/>
        </w:rPr>
        <w:t>辅助</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赛</w:t>
      </w:r>
      <w:r>
        <w:rPr>
          <w:rFonts w:hint="default" w:ascii="仿宋" w:hAnsi="仿宋" w:eastAsia="仿宋" w:cs="仿宋"/>
          <w:sz w:val="24"/>
          <w:szCs w:val="24"/>
          <w:lang w:val="en-US" w:eastAsia="zh-CN"/>
        </w:rPr>
        <w:t xml:space="preserve">小学组 </w:t>
      </w:r>
      <w:r>
        <w:rPr>
          <w:rFonts w:hint="default" w:ascii="仿宋" w:hAnsi="仿宋" w:eastAsia="仿宋" w:cs="仿宋"/>
          <w:sz w:val="24"/>
          <w:szCs w:val="24"/>
          <w:lang w:eastAsia="zh-CN"/>
        </w:rPr>
        <w:t>、</w:t>
      </w:r>
      <w:r>
        <w:rPr>
          <w:rFonts w:hint="eastAsia" w:ascii="仿宋" w:hAnsi="仿宋" w:eastAsia="仿宋" w:cs="仿宋"/>
          <w:sz w:val="24"/>
          <w:szCs w:val="24"/>
          <w:lang w:val="en-US" w:eastAsia="zh-Hans"/>
        </w:rPr>
        <w:t>初中组</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高中组</w:t>
      </w:r>
    </w:p>
    <w:p>
      <w:pPr>
        <w:pStyle w:val="12"/>
        <w:framePr w:wrap="auto" w:vAnchor="margin" w:hAnchor="text" w:yAlign="inline"/>
        <w:spacing w:line="440" w:lineRule="exact"/>
        <w:ind w:left="700" w:firstLine="140"/>
        <w:rPr>
          <w:rFonts w:hint="eastAsia" w:ascii="仿宋" w:hAnsi="仿宋" w:eastAsia="仿宋" w:cs="仿宋"/>
          <w:sz w:val="24"/>
          <w:szCs w:val="24"/>
          <w:lang w:val="zh-TW"/>
        </w:rPr>
      </w:pPr>
      <w:r>
        <w:rPr>
          <w:rFonts w:hint="default" w:ascii="仿宋" w:hAnsi="仿宋" w:eastAsia="仿宋" w:cs="仿宋"/>
          <w:sz w:val="24"/>
          <w:szCs w:val="24"/>
          <w:lang w:val="en-US" w:eastAsia="zh-CN"/>
        </w:rPr>
        <w:t xml:space="preserve">飞机机型：四轴无人机 </w:t>
      </w:r>
    </w:p>
    <w:p>
      <w:pPr>
        <w:pStyle w:val="12"/>
        <w:framePr w:wrap="auto" w:vAnchor="margin" w:hAnchor="text" w:yAlign="inline"/>
        <w:spacing w:line="440" w:lineRule="exact"/>
        <w:ind w:left="700" w:firstLine="14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 xml:space="preserve">飞机轴距：120mm-150mm </w:t>
      </w:r>
    </w:p>
    <w:p>
      <w:pPr>
        <w:pStyle w:val="12"/>
        <w:framePr w:wrap="auto" w:vAnchor="margin" w:hAnchor="text" w:yAlign="inline"/>
        <w:spacing w:line="440" w:lineRule="exact"/>
        <w:ind w:left="700" w:firstLine="14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电机规格</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有刷电机</w:t>
      </w:r>
    </w:p>
    <w:p>
      <w:pPr>
        <w:pStyle w:val="12"/>
        <w:framePr w:wrap="auto" w:vAnchor="margin" w:hAnchor="text" w:yAlign="inline"/>
        <w:spacing w:line="440" w:lineRule="exact"/>
        <w:ind w:left="700" w:firstLine="140"/>
        <w:rPr>
          <w:rFonts w:hint="eastAsia" w:ascii="仿宋" w:hAnsi="仿宋" w:eastAsia="仿宋" w:cs="仿宋"/>
          <w:sz w:val="24"/>
          <w:szCs w:val="24"/>
          <w:lang w:val="zh-TW"/>
        </w:rPr>
      </w:pPr>
      <w:r>
        <w:rPr>
          <w:rFonts w:hint="default" w:ascii="仿宋" w:hAnsi="仿宋" w:eastAsia="仿宋" w:cs="仿宋"/>
          <w:sz w:val="24"/>
          <w:szCs w:val="24"/>
          <w:lang w:val="en-US" w:eastAsia="zh-CN"/>
        </w:rPr>
        <w:t xml:space="preserve">起飞重量：小于 110g（含保护罩与电池） </w:t>
      </w:r>
    </w:p>
    <w:p>
      <w:pPr>
        <w:pStyle w:val="12"/>
        <w:framePr w:wrap="auto" w:vAnchor="margin" w:hAnchor="text" w:yAlign="inline"/>
        <w:spacing w:line="440" w:lineRule="exact"/>
        <w:ind w:firstLine="840" w:firstLineChars="350"/>
        <w:rPr>
          <w:rFonts w:hint="eastAsia" w:ascii="仿宋" w:hAnsi="仿宋" w:eastAsia="仿宋" w:cs="仿宋"/>
          <w:sz w:val="24"/>
          <w:szCs w:val="24"/>
          <w:lang w:val="zh-TW"/>
        </w:rPr>
      </w:pPr>
      <w:r>
        <w:rPr>
          <w:rFonts w:hint="default" w:ascii="仿宋" w:hAnsi="仿宋" w:eastAsia="仿宋" w:cs="仿宋"/>
          <w:sz w:val="24"/>
          <w:szCs w:val="24"/>
          <w:lang w:val="en-US" w:eastAsia="zh-CN"/>
        </w:rPr>
        <w:t>保护设计：</w:t>
      </w:r>
      <w:r>
        <w:rPr>
          <w:rFonts w:hint="eastAsia" w:ascii="仿宋" w:hAnsi="仿宋" w:eastAsia="仿宋" w:cs="仿宋"/>
          <w:sz w:val="24"/>
          <w:szCs w:val="24"/>
          <w:lang w:val="en-US" w:eastAsia="zh-Hans"/>
        </w:rPr>
        <w:t>半封闭</w:t>
      </w:r>
      <w:r>
        <w:rPr>
          <w:rFonts w:hint="default" w:ascii="仿宋" w:hAnsi="仿宋" w:eastAsia="仿宋" w:cs="仿宋"/>
          <w:sz w:val="24"/>
          <w:szCs w:val="24"/>
          <w:lang w:eastAsia="zh-Hans"/>
        </w:rPr>
        <w:t>/</w:t>
      </w:r>
      <w:r>
        <w:rPr>
          <w:rFonts w:hint="default" w:ascii="仿宋" w:hAnsi="仿宋" w:eastAsia="仿宋" w:cs="仿宋"/>
          <w:sz w:val="24"/>
          <w:szCs w:val="24"/>
          <w:lang w:val="en-US" w:eastAsia="zh-CN"/>
        </w:rPr>
        <w:t xml:space="preserve">全封闭保护罩，以保证飞行安全  </w:t>
      </w:r>
    </w:p>
    <w:p>
      <w:pPr>
        <w:pStyle w:val="12"/>
        <w:framePr w:wrap="auto" w:vAnchor="margin" w:hAnchor="text" w:yAlign="inline"/>
        <w:spacing w:line="440" w:lineRule="exact"/>
        <w:ind w:left="700" w:firstLine="14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电池类型：</w:t>
      </w:r>
      <w:r>
        <w:rPr>
          <w:rFonts w:hint="default" w:ascii="仿宋" w:hAnsi="仿宋" w:eastAsia="仿宋" w:cs="仿宋"/>
          <w:sz w:val="24"/>
          <w:szCs w:val="24"/>
          <w:lang w:eastAsia="zh-Hans"/>
        </w:rPr>
        <w:t>1000</w:t>
      </w:r>
      <w:r>
        <w:rPr>
          <w:rFonts w:hint="eastAsia" w:ascii="仿宋" w:hAnsi="仿宋" w:eastAsia="仿宋" w:cs="仿宋"/>
          <w:sz w:val="24"/>
          <w:szCs w:val="24"/>
          <w:lang w:val="en-US" w:eastAsia="zh-Hans"/>
        </w:rPr>
        <w:t>毫安以下的</w:t>
      </w: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s</w:t>
      </w:r>
      <w:r>
        <w:rPr>
          <w:rFonts w:hint="default" w:ascii="仿宋" w:hAnsi="仿宋" w:eastAsia="仿宋" w:cs="仿宋"/>
          <w:sz w:val="24"/>
          <w:szCs w:val="24"/>
          <w:lang w:val="en-US" w:eastAsia="zh-CN"/>
        </w:rPr>
        <w:t>锂电池</w:t>
      </w:r>
    </w:p>
    <w:p>
      <w:pPr>
        <w:pStyle w:val="12"/>
        <w:framePr w:wrap="auto" w:vAnchor="margin" w:hAnchor="text" w:yAlign="inline"/>
        <w:spacing w:line="440" w:lineRule="exact"/>
        <w:ind w:left="700" w:firstLine="140"/>
        <w:rPr>
          <w:rFonts w:hint="eastAsia" w:ascii="仿宋" w:hAnsi="仿宋" w:eastAsia="仿宋" w:cs="仿宋"/>
          <w:sz w:val="24"/>
          <w:szCs w:val="24"/>
          <w:lang w:val="zh-TW"/>
        </w:rPr>
      </w:pPr>
      <w:r>
        <w:rPr>
          <w:rFonts w:hint="eastAsia" w:ascii="仿宋" w:hAnsi="仿宋" w:eastAsia="仿宋" w:cs="仿宋"/>
          <w:sz w:val="24"/>
          <w:szCs w:val="24"/>
          <w:lang w:val="en-US" w:eastAsia="zh-Hans"/>
        </w:rPr>
        <w:t>辅助功能</w:t>
      </w:r>
      <w:r>
        <w:rPr>
          <w:rFonts w:hint="eastAsia" w:ascii="仿宋" w:hAnsi="仿宋" w:eastAsia="仿宋" w:cs="仿宋"/>
          <w:sz w:val="24"/>
          <w:szCs w:val="24"/>
          <w:lang w:val="en-US" w:eastAsia="zh-CN"/>
        </w:rPr>
        <w:t>：仅允许使用定高功能</w:t>
      </w:r>
    </w:p>
    <w:p>
      <w:pPr>
        <w:pStyle w:val="12"/>
        <w:framePr w:wrap="auto" w:vAnchor="margin" w:hAnchor="text" w:yAlign="inline"/>
        <w:spacing w:line="440" w:lineRule="exact"/>
        <w:ind w:left="700" w:firstLine="140"/>
        <w:rPr>
          <w:rFonts w:hint="eastAsia" w:ascii="仿宋" w:hAnsi="仿宋" w:eastAsia="仿宋" w:cs="仿宋"/>
          <w:sz w:val="24"/>
          <w:szCs w:val="24"/>
          <w:lang w:val="zh-TW" w:eastAsia="zh-CN"/>
        </w:rPr>
      </w:pPr>
      <w:r>
        <w:rPr>
          <w:rFonts w:hint="default" w:ascii="仿宋" w:hAnsi="仿宋" w:eastAsia="仿宋" w:cs="仿宋"/>
          <w:sz w:val="24"/>
          <w:szCs w:val="24"/>
          <w:lang w:val="en-US" w:eastAsia="zh-CN"/>
        </w:rPr>
        <w:t>遥控器：</w:t>
      </w:r>
      <w:r>
        <w:rPr>
          <w:rFonts w:hint="default" w:ascii="仿宋" w:hAnsi="仿宋" w:eastAsia="仿宋" w:cs="仿宋"/>
          <w:sz w:val="24"/>
          <w:szCs w:val="24"/>
          <w:lang w:eastAsia="zh-CN"/>
        </w:rPr>
        <w:t xml:space="preserve">  </w:t>
      </w:r>
      <w:r>
        <w:rPr>
          <w:rFonts w:hint="eastAsia" w:ascii="仿宋" w:hAnsi="仿宋" w:eastAsia="仿宋" w:cs="仿宋"/>
          <w:sz w:val="24"/>
          <w:szCs w:val="24"/>
          <w:lang w:eastAsia="zh-CN"/>
        </w:rPr>
        <w:t>仅允许使用独立</w:t>
      </w:r>
      <w:r>
        <w:rPr>
          <w:rFonts w:hint="eastAsia" w:ascii="仿宋" w:hAnsi="仿宋" w:eastAsia="仿宋" w:cs="仿宋"/>
          <w:sz w:val="24"/>
          <w:szCs w:val="24"/>
          <w:lang w:val="en-US" w:eastAsia="zh-CN"/>
        </w:rPr>
        <w:t>遥控器，禁止使用图传功能</w:t>
      </w:r>
    </w:p>
    <w:p>
      <w:pPr>
        <w:pStyle w:val="12"/>
        <w:framePr w:wrap="auto" w:vAnchor="margin" w:hAnchor="text" w:yAlign="inline"/>
        <w:spacing w:line="440" w:lineRule="exact"/>
        <w:ind w:left="700" w:firstLine="140"/>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现场由裁判判定选手参赛器材是否符合要求。若器材不符合要求，裁判有权拒绝该器材参赛。</w:t>
      </w:r>
      <w:r>
        <w:rPr>
          <w:rFonts w:hint="default" w:ascii="仿宋" w:hAnsi="仿宋" w:eastAsia="仿宋" w:cs="仿宋"/>
          <w:color w:val="000000"/>
          <w:kern w:val="0"/>
          <w:sz w:val="24"/>
          <w:szCs w:val="24"/>
          <w:lang w:val="en-US" w:eastAsia="zh-CN" w:bidi="ar"/>
        </w:rPr>
        <w:t xml:space="preserve"> </w:t>
      </w:r>
    </w:p>
    <w:p>
      <w:pPr>
        <w:pStyle w:val="12"/>
        <w:framePr w:wrap="auto" w:vAnchor="margin" w:hAnchor="text" w:yAlign="inline"/>
        <w:spacing w:line="440" w:lineRule="exact"/>
        <w:ind w:firstLine="560"/>
        <w:rPr>
          <w:rFonts w:ascii="仿宋" w:hAnsi="仿宋" w:eastAsia="仿宋" w:cs="仿宋"/>
          <w:sz w:val="28"/>
          <w:szCs w:val="28"/>
        </w:rPr>
      </w:pPr>
    </w:p>
    <w:p>
      <w:pPr>
        <w:pStyle w:val="12"/>
        <w:framePr w:wrap="auto" w:vAnchor="margin" w:hAnchor="text" w:yAlign="inline"/>
        <w:spacing w:line="440" w:lineRule="exact"/>
        <w:ind w:firstLine="560"/>
        <w:rPr>
          <w:rFonts w:ascii="仿宋" w:hAnsi="仿宋" w:eastAsia="仿宋" w:cs="仿宋"/>
          <w:sz w:val="28"/>
          <w:szCs w:val="28"/>
          <w:lang w:val="zh-TW" w:eastAsia="zh-TW"/>
        </w:rPr>
      </w:pPr>
    </w:p>
    <w:p>
      <w:pPr>
        <w:pStyle w:val="12"/>
        <w:framePr w:wrap="auto" w:vAnchor="margin" w:hAnchor="text" w:yAlign="inline"/>
        <w:spacing w:line="440" w:lineRule="exact"/>
        <w:ind w:left="700" w:firstLine="140"/>
        <w:jc w:val="left"/>
        <w:rPr>
          <w:rFonts w:hint="eastAsia" w:ascii="仿宋" w:hAnsi="仿宋" w:eastAsia="仿宋" w:cs="仿宋"/>
          <w:b/>
          <w:bCs/>
          <w:sz w:val="28"/>
          <w:szCs w:val="28"/>
          <w:lang w:val="zh-TW"/>
        </w:rPr>
      </w:pPr>
      <w:r>
        <w:rPr>
          <w:rFonts w:hint="eastAsia" w:ascii="仿宋" w:hAnsi="仿宋" w:eastAsia="仿宋" w:cs="仿宋"/>
          <w:b/>
          <w:bCs/>
          <w:sz w:val="28"/>
          <w:szCs w:val="28"/>
          <w:lang w:val="en-US" w:eastAsia="zh-Hans"/>
        </w:rPr>
        <w:t>三</w:t>
      </w:r>
      <w:r>
        <w:rPr>
          <w:rFonts w:hint="default" w:ascii="仿宋" w:hAnsi="仿宋" w:eastAsia="仿宋" w:cs="仿宋"/>
          <w:b/>
          <w:bCs/>
          <w:sz w:val="28"/>
          <w:szCs w:val="28"/>
          <w:lang w:eastAsia="zh-Hans"/>
        </w:rPr>
        <w:t>、</w:t>
      </w:r>
      <w:r>
        <w:rPr>
          <w:rFonts w:hint="eastAsia" w:ascii="仿宋" w:hAnsi="仿宋" w:eastAsia="仿宋" w:cs="仿宋"/>
          <w:b/>
          <w:bCs/>
          <w:sz w:val="28"/>
          <w:szCs w:val="28"/>
          <w:lang w:val="zh-TW"/>
        </w:rPr>
        <w:t>竞赛规则</w:t>
      </w:r>
      <w:r>
        <w:rPr>
          <w:rFonts w:hint="eastAsia" w:ascii="仿宋" w:hAnsi="仿宋" w:eastAsia="仿宋" w:cs="仿宋"/>
          <w:b/>
          <w:bCs/>
          <w:sz w:val="28"/>
          <w:szCs w:val="28"/>
          <w:lang w:val="zh-TW" w:eastAsia="zh-TW"/>
        </w:rPr>
        <w:t>：</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 比赛为飞行赛，根据飞行比赛分数及飞行比赛时间进行名次评定。</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2. 比赛所用无人机，均由参赛选手自带。每名选手原则上可以携带两台飞行赛用机，一台比赛用机，一台备用机，并自行准备好比赛用电池。大赛组委会原则上不提供备用机。</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 3. 为方便比赛以及组织管理，同一组别的比赛将在多个比赛场地同时进行</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参赛选手将按照参赛学校或单位团体，集中在同一场地比赛。即参赛选手先以参赛队伍为主体，确认出场顺序，按顺序至对应比赛场地完成比赛，每个学校或单位的参赛选手出场顺序由领队老师自行决定，需要在比赛前向当值裁判确认选手出场顺序。每名参赛选手具有</w:t>
      </w: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次飞行机会，取最优成绩作为评定成绩。参赛选手应在本队参赛时间内完成比赛，队伍离场后视为本队选手比赛完成。</w:t>
      </w:r>
    </w:p>
    <w:p>
      <w:pPr>
        <w:pStyle w:val="12"/>
        <w:framePr w:wrap="auto" w:vAnchor="margin" w:hAnchor="text" w:yAlign="inline"/>
        <w:spacing w:line="440" w:lineRule="exact"/>
        <w:ind w:left="700" w:firstLine="739" w:firstLineChars="308"/>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4. 比赛中完成规定动作，获得相应分数。选手比赛全程佩戴护目镜，在赛道指定区域进行操作。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5. 每位选手的飞行赛用时上限为 120 秒，超出该时间，视为比赛结束，只记录已完成科目的分数，且个人完成时间按 120 秒计。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6. 选手按照规定科目，规定顺序完成全部比赛的，记录个人实际完成时间</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并计算得分，如出现以下情况（比赛用时不足上限 120 秒），对应的处理和计算方式如下</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 （1）无人机未按照规定科目，规定顺序完成全部动作</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中途坠机且无法复飞的，只记录已完成科目的分数，同时个人完成时间按照</w:t>
      </w:r>
      <w:r>
        <w:rPr>
          <w:rFonts w:hint="default" w:ascii="仿宋" w:hAnsi="仿宋" w:eastAsia="仿宋" w:cs="仿宋"/>
          <w:sz w:val="24"/>
          <w:szCs w:val="24"/>
          <w:lang w:eastAsia="zh-Hans"/>
        </w:rPr>
        <w:t>120</w:t>
      </w:r>
      <w:r>
        <w:rPr>
          <w:rFonts w:hint="eastAsia" w:ascii="仿宋" w:hAnsi="仿宋" w:eastAsia="仿宋" w:cs="仿宋"/>
          <w:sz w:val="24"/>
          <w:szCs w:val="24"/>
          <w:lang w:val="en-US" w:eastAsia="zh-Hans"/>
        </w:rPr>
        <w:t>秒计。</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 （2）无人机按照规定科目要求完成比赛但未按照规定顺序完成比赛，个人完成时间按实际时间计，对于未按规定顺序完成的科目，相应的科目以 0 分计，并计算该科目的扣分项。</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 （3）无人机按照规定顺序完成比赛但未按照规定科目要求完成比赛，个人完成时间按实际时间计，对于未按规定科目要求完成的科目</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相应的科目以 0 分计，并计算该科目的扣分项。完成比赛的标准定义：从起降平台起飞，按照规定动作，规定顺序通过所有障碍项目，并在上限时间内以降落为目的完成降落。</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举例 1：A 选手按照规定顺序进行比赛，在完成科目 2 时，未按照规定科目要求逆时针方向（俯视角度）完成科目，待比赛结束进行成绩统计时</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 xml:space="preserve">该科目分值按 0 分计，并计算完成科目 2 过程中的扣分。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举例 2： B 选手按照规定科目完成比赛，但没有按照规定顺序 （1-2-3-4A-4B-5A-5B-5C-6）完成比赛，如 B 选手按照 1-2-3-5A-5B-5C-6 的顺序完成比赛，没有按照规定顺序完成4A和4B科目</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则待比赛结束进行成绩统计时，科目 4A 和 4B 分值按 0 分计，并计算完成科目3到科目 5A 过程中的扣分</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如 B 选手按照 1-2-3-5A 的飞行过程中，发现遗漏科目 4A 和 4B，而按照1-2-3-5A-4A-4B-5A-5B-5C-6 的顺序完成比赛，则待比赛结束进行成绩统计时</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以按照规定顺序完成比赛计算各科目分值，科目5A 仅计算一次分值，不重复计算分值，并计算完成比赛过程中的所有扣分项。</w:t>
      </w:r>
    </w:p>
    <w:p>
      <w:pPr>
        <w:pStyle w:val="12"/>
        <w:framePr w:wrap="auto" w:vAnchor="margin" w:hAnchor="text" w:yAlign="inline"/>
        <w:spacing w:line="440" w:lineRule="exact"/>
        <w:ind w:left="700" w:firstLine="14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7. 如果飞行过程中有违规操作，则根据规则扣分，当扣分分值大于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Hans"/>
        </w:rPr>
        <w:t>完成科目分值时，最终的计算分值按照最小 0 分计算</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不做负分计算。</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8. 每名参赛选手单独计算总分数以及比赛用时。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9. 每位比赛选手结束比赛后，技术裁判会在现场与选手进行飞行赛得分和比赛用时的确认，并要求在成绩统计表上确认签字。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10. 判定比赛结束的几种状况：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10.1 比赛在规定时间内完成项目，在锁桨动作完成后，桨叶停转；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10.2 比赛实际用时超过比赛规定的上限时间；</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10.3 比赛过程中无人机跌落或撞到防护网上，经反复遥控操作，无法复飞继续比赛；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10.4 比赛过程中无人机飞到比赛场地的防护网外侧；</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10.5 比赛过程中主动用手接触或触碰无人机；</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10.6 在出现 10.2 至 10.5 的情况下，当值裁判员即刻宣布比赛结束，比赛用时按照上限 120 秒计算，总分按照实际完成的项目数对应得分及扣分规则进行计算。</w:t>
      </w:r>
    </w:p>
    <w:p>
      <w:pPr>
        <w:pStyle w:val="12"/>
        <w:framePr w:wrap="auto" w:vAnchor="margin" w:hAnchor="text" w:yAlign="inline"/>
        <w:numPr>
          <w:ilvl w:val="0"/>
          <w:numId w:val="0"/>
        </w:numPr>
        <w:spacing w:line="440" w:lineRule="exact"/>
        <w:ind w:left="840" w:left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Hans"/>
        </w:rPr>
        <w:t>四</w:t>
      </w:r>
      <w:r>
        <w:rPr>
          <w:rFonts w:hint="default" w:ascii="仿宋" w:hAnsi="仿宋" w:eastAsia="仿宋" w:cs="仿宋"/>
          <w:b/>
          <w:bCs/>
          <w:sz w:val="28"/>
          <w:szCs w:val="28"/>
          <w:lang w:eastAsia="zh-Hans"/>
        </w:rPr>
        <w:t>、</w:t>
      </w:r>
      <w:r>
        <w:rPr>
          <w:rFonts w:hint="eastAsia" w:ascii="仿宋" w:hAnsi="仿宋" w:eastAsia="仿宋" w:cs="仿宋"/>
          <w:b/>
          <w:bCs/>
          <w:sz w:val="28"/>
          <w:szCs w:val="28"/>
          <w:lang w:val="en-US" w:eastAsia="zh-CN"/>
        </w:rPr>
        <w:t>成绩评定规则</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1. 成绩评定基于飞行赛得分以及比赛用时。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2. 以比赛得分评定比赛的名次与奖项，得分高者为优胜。</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3. 出现得分相同的情况下，以飞行赛用时再进行比较，用时短者为优胜。</w:t>
      </w:r>
    </w:p>
    <w:p>
      <w:pPr>
        <w:pStyle w:val="12"/>
        <w:framePr w:wrap="auto" w:vAnchor="margin" w:hAnchor="text" w:yAlign="inline"/>
        <w:numPr>
          <w:ilvl w:val="0"/>
          <w:numId w:val="0"/>
        </w:numPr>
        <w:spacing w:line="440" w:lineRule="exact"/>
        <w:ind w:left="840" w:leftChars="0"/>
        <w:jc w:val="left"/>
        <w:rPr>
          <w:rFonts w:hint="eastAsia" w:ascii="仿宋" w:hAnsi="仿宋" w:eastAsia="仿宋" w:cs="仿宋"/>
          <w:b/>
          <w:bCs/>
          <w:sz w:val="28"/>
          <w:szCs w:val="28"/>
          <w:lang w:val="zh-TW" w:eastAsia="zh-CN"/>
        </w:rPr>
      </w:pPr>
      <w:r>
        <w:rPr>
          <w:rFonts w:hint="eastAsia" w:ascii="仿宋" w:hAnsi="仿宋" w:eastAsia="仿宋" w:cs="仿宋"/>
          <w:b/>
          <w:bCs/>
          <w:sz w:val="28"/>
          <w:szCs w:val="28"/>
          <w:lang w:val="en-US" w:eastAsia="zh-Hans"/>
        </w:rPr>
        <w:t>五</w:t>
      </w:r>
      <w:r>
        <w:rPr>
          <w:rFonts w:hint="default" w:ascii="仿宋" w:hAnsi="仿宋" w:eastAsia="仿宋" w:cs="仿宋"/>
          <w:b/>
          <w:bCs/>
          <w:sz w:val="28"/>
          <w:szCs w:val="28"/>
          <w:lang w:eastAsia="zh-Hans"/>
        </w:rPr>
        <w:t>、</w:t>
      </w:r>
      <w:r>
        <w:rPr>
          <w:rFonts w:hint="eastAsia" w:ascii="仿宋" w:hAnsi="仿宋" w:eastAsia="仿宋" w:cs="仿宋"/>
          <w:b/>
          <w:bCs/>
          <w:sz w:val="28"/>
          <w:szCs w:val="28"/>
          <w:lang w:val="zh-TW" w:eastAsia="zh-CN"/>
        </w:rPr>
        <w:t>比赛科目</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比赛正式开始前，参赛选手可以在裁判员确认下进行不超过 30 秒的飞行测试，确保比赛用机处于正常的工作状态。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裁判发出“开始”口令，比赛计时开始，选手启动飞机，进入比赛环节。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科目 1：起飞，由起降平台起飞至安全高度，穿过圆圈飞向科目 2；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科目 2：在飞行高度低于标杆高度上限的前提下，逆时针方向(俯视角度)环 绕一圈，飞向科目 3；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科目 3</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 xml:space="preserve">无人机从横杆下部穿越，沿顺时针方向(比赛选手站位视角)环绕横杆一周，经横杆下部飞向科目 4； </w:t>
      </w:r>
    </w:p>
    <w:p>
      <w:pPr>
        <w:pStyle w:val="12"/>
        <w:framePr w:wrap="auto" w:vAnchor="margin" w:hAnchor="text" w:yAlign="inline"/>
        <w:spacing w:line="440" w:lineRule="exact"/>
        <w:ind w:firstLine="720" w:firstLineChars="30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科目 4：首先从上向下穿越高位圆圈 4A，然后从下向上穿越低位圆圈 </w:t>
      </w:r>
      <w:r>
        <w:rPr>
          <w:rFonts w:hint="default" w:ascii="仿宋" w:hAnsi="仿宋" w:eastAsia="仿宋" w:cs="仿宋"/>
          <w:sz w:val="24"/>
          <w:szCs w:val="24"/>
          <w:lang w:eastAsia="zh-Hans"/>
        </w:rPr>
        <w:t xml:space="preserve">  </w:t>
      </w:r>
      <w:r>
        <w:rPr>
          <w:rFonts w:hint="default" w:ascii="仿宋" w:hAnsi="仿宋" w:eastAsia="仿宋" w:cs="仿宋"/>
          <w:sz w:val="24"/>
          <w:szCs w:val="24"/>
          <w:lang w:eastAsia="zh-Hans"/>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Hans"/>
        </w:rPr>
        <w:t>4B</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 xml:space="preserve">之后飞向科目 5； </w:t>
      </w:r>
    </w:p>
    <w:p>
      <w:pPr>
        <w:pStyle w:val="12"/>
        <w:framePr w:wrap="auto" w:vAnchor="margin" w:hAnchor="text" w:yAlign="inline"/>
        <w:spacing w:line="440" w:lineRule="exact"/>
        <w:ind w:left="700" w:firstLine="379" w:firstLineChars="158"/>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科目 5：按照 5A-5B-5C的先后顺序，连续穿越蛇形连环圈，共三个，之后飞向科目 6；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drawing>
          <wp:anchor distT="0" distB="0" distL="114300" distR="114300" simplePos="0" relativeHeight="251659264" behindDoc="0" locked="0" layoutInCell="1" allowOverlap="0">
            <wp:simplePos x="0" y="0"/>
            <wp:positionH relativeFrom="column">
              <wp:posOffset>800100</wp:posOffset>
            </wp:positionH>
            <wp:positionV relativeFrom="paragraph">
              <wp:posOffset>800100</wp:posOffset>
            </wp:positionV>
            <wp:extent cx="4097655" cy="2428875"/>
            <wp:effectExtent l="0" t="0" r="17145" b="952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4097655" cy="2428875"/>
                    </a:xfrm>
                    <a:prstGeom prst="rect">
                      <a:avLst/>
                    </a:prstGeom>
                    <a:noFill/>
                    <a:ln w="9525">
                      <a:noFill/>
                    </a:ln>
                  </pic:spPr>
                </pic:pic>
              </a:graphicData>
            </a:graphic>
          </wp:anchor>
        </w:drawing>
      </w:r>
      <w:r>
        <w:rPr>
          <w:rFonts w:hint="eastAsia" w:ascii="仿宋" w:hAnsi="仿宋" w:eastAsia="仿宋" w:cs="仿宋"/>
          <w:sz w:val="24"/>
          <w:szCs w:val="24"/>
          <w:lang w:val="en-US" w:eastAsia="zh-Hans"/>
        </w:rPr>
        <w:t>科目 6：飞回起降平台上空，降落至起降平台。飞机降落后，选手操作控制飞机锁桨，待桨叶停止转动，计时结束。赛道示意图如下：</w:t>
      </w:r>
    </w:p>
    <w:p>
      <w:pPr>
        <w:pStyle w:val="12"/>
        <w:framePr w:wrap="auto" w:vAnchor="margin" w:hAnchor="text" w:yAlign="inline"/>
        <w:spacing w:line="440" w:lineRule="exact"/>
        <w:ind w:left="700" w:firstLine="140"/>
        <w:rPr>
          <w:rFonts w:hint="eastAsia" w:ascii="仿宋" w:hAnsi="仿宋" w:eastAsia="仿宋" w:cs="仿宋"/>
          <w:sz w:val="24"/>
          <w:szCs w:val="24"/>
          <w:lang w:val="zh-TW" w:eastAsia="zh-Hans"/>
        </w:rPr>
      </w:pPr>
    </w:p>
    <w:p>
      <w:pPr>
        <w:pStyle w:val="12"/>
        <w:framePr w:wrap="auto" w:vAnchor="margin" w:hAnchor="text" w:yAlign="inline"/>
        <w:spacing w:line="440" w:lineRule="exact"/>
        <w:ind w:firstLine="560"/>
        <w:rPr>
          <w:rFonts w:hint="eastAsia" w:ascii="仿宋" w:hAnsi="仿宋" w:eastAsia="仿宋" w:cs="仿宋"/>
          <w:sz w:val="28"/>
          <w:szCs w:val="28"/>
          <w:lang w:val="zh-TW"/>
        </w:rPr>
      </w:pPr>
      <w:r>
        <w:rPr>
          <w:rFonts w:hint="eastAsia" w:ascii="仿宋" w:hAnsi="仿宋" w:eastAsia="仿宋" w:cs="仿宋"/>
          <w:sz w:val="24"/>
          <w:szCs w:val="24"/>
          <w:lang w:val="zh-TW" w:eastAsia="zh-CN"/>
        </w:rPr>
        <w:drawing>
          <wp:anchor distT="0" distB="0" distL="114300" distR="114300" simplePos="0" relativeHeight="251660288" behindDoc="0" locked="0" layoutInCell="1" allowOverlap="1">
            <wp:simplePos x="0" y="0"/>
            <wp:positionH relativeFrom="column">
              <wp:posOffset>254635</wp:posOffset>
            </wp:positionH>
            <wp:positionV relativeFrom="paragraph">
              <wp:posOffset>221615</wp:posOffset>
            </wp:positionV>
            <wp:extent cx="4791710" cy="3563620"/>
            <wp:effectExtent l="0" t="0" r="8890" b="1778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4791710" cy="3563620"/>
                    </a:xfrm>
                    <a:prstGeom prst="rect">
                      <a:avLst/>
                    </a:prstGeom>
                    <a:noFill/>
                    <a:ln w="9525">
                      <a:noFill/>
                    </a:ln>
                  </pic:spPr>
                </pic:pic>
              </a:graphicData>
            </a:graphic>
          </wp:anchor>
        </w:drawing>
      </w:r>
    </w:p>
    <w:p>
      <w:pPr>
        <w:pStyle w:val="12"/>
        <w:framePr w:wrap="auto" w:vAnchor="margin" w:hAnchor="text" w:yAlign="inline"/>
        <w:numPr>
          <w:ilvl w:val="0"/>
          <w:numId w:val="0"/>
        </w:numPr>
        <w:spacing w:line="440" w:lineRule="exact"/>
        <w:ind w:left="840" w:leftChars="0" w:firstLine="562" w:firstLineChars="200"/>
        <w:rPr>
          <w:rFonts w:hint="eastAsia" w:ascii="仿宋" w:hAnsi="仿宋" w:eastAsia="仿宋" w:cs="仿宋"/>
          <w:b/>
          <w:bCs/>
          <w:sz w:val="28"/>
          <w:szCs w:val="28"/>
          <w:lang w:val="zh-TW" w:eastAsia="zh-CN"/>
        </w:rPr>
      </w:pPr>
      <w:r>
        <w:rPr>
          <w:rFonts w:hint="eastAsia" w:ascii="仿宋" w:hAnsi="仿宋" w:eastAsia="仿宋" w:cs="仿宋"/>
          <w:b/>
          <w:bCs/>
          <w:sz w:val="28"/>
          <w:szCs w:val="28"/>
          <w:lang w:val="en-US" w:eastAsia="zh-Hans"/>
        </w:rPr>
        <w:t>六</w:t>
      </w:r>
      <w:r>
        <w:rPr>
          <w:rFonts w:hint="default" w:ascii="仿宋" w:hAnsi="仿宋" w:eastAsia="仿宋" w:cs="仿宋"/>
          <w:b/>
          <w:bCs/>
          <w:sz w:val="28"/>
          <w:szCs w:val="28"/>
          <w:lang w:val="en-US" w:eastAsia="zh-Hans"/>
        </w:rPr>
        <w:t>、</w:t>
      </w:r>
      <w:r>
        <w:rPr>
          <w:rFonts w:hint="eastAsia" w:ascii="仿宋" w:hAnsi="仿宋" w:eastAsia="仿宋" w:cs="仿宋"/>
          <w:b/>
          <w:bCs/>
          <w:sz w:val="28"/>
          <w:szCs w:val="28"/>
          <w:lang w:val="zh-TW" w:eastAsia="zh-CN"/>
        </w:rPr>
        <w:t>计分规则</w:t>
      </w:r>
    </w:p>
    <w:p>
      <w:pPr>
        <w:pStyle w:val="12"/>
        <w:framePr w:wrap="auto" w:vAnchor="margin" w:hAnchor="text" w:yAlign="inline"/>
        <w:spacing w:line="440" w:lineRule="exact"/>
        <w:ind w:left="700" w:firstLine="14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1. 科目 1、2、4B、5A、5B、5C(见赛道平面示意图): 记 10 分; </w:t>
      </w:r>
    </w:p>
    <w:p>
      <w:pPr>
        <w:pStyle w:val="12"/>
        <w:framePr w:wrap="auto" w:vAnchor="margin" w:hAnchor="text" w:yAlign="inline"/>
        <w:spacing w:line="440" w:lineRule="exact"/>
        <w:ind w:firstLine="720" w:firstLineChars="30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2. 科目 3、4A: 记 20 分;</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3. 科目 6</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 xml:space="preserve">（科目 6 的分值计算是以降落为目的，即按照规定科目，规定 顺序完成比赛过程中，进入到科目 6 环节时，计算完成分值，如果在比赛进行到科目 6 之前，当遇到无人机意外坠落且无法复飞的比赛情况发生，不计算科目 6 的降落得分）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①完美着陆：无人机的完整保护罩全部垂直投影均落在内圈内，四周均不触碰内圈线，记 50 分；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②优秀着陆</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 xml:space="preserve">无人机的完整保护罩外沿垂直投影有部分落在内圈外侧，但中心点垂直投影位于内圈内，记 40 分；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③良好着陆：无人机中心点垂直投影位于内圈外侧且落在起降平台外沿内侧</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 xml:space="preserve">记 30 分；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④及格着陆：无人机中心点垂直投影不在起降平台外沿内侧，但能着陆停桨，记 20 分；</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⑤无人机中心点垂直投影压线以低分记</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着陆成绩的计算以无人机停桨结束比赛的位置进行考核评定。项目总分为 150 分，要求全部完成</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Hans"/>
        </w:rPr>
        <w:t>比赛科目并完美着落,且无扣分。</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4. 扣分：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①无人机在飞行比赛期间碰到四周内侧防护网，扣 5 分/次；</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②飞行比赛期间，选手操作无人机触碰到选手本人或裁判，扣 20 分/次；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③飞行比赛期间，无人机坠落或接触地面，在无人为接触无人机的前提下， 无人机可以经遥控控制，成功复飞的，扣 20 分/次；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④比赛中未安装保护罩，扣 20 分。</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⑤比赛选手仅能在规定的“移动区域”内移动，完成飞行比赛，如果出现参赛选手的鞋子踩压“移动区域”标志线且鞋子的任何一个实际接触地面的部位有肉眼可明显识别的超出“移动区域”标志线外侧的行为发生，扣 5 分/次. </w:t>
      </w:r>
    </w:p>
    <w:p>
      <w:pPr>
        <w:pStyle w:val="12"/>
        <w:framePr w:wrap="auto" w:vAnchor="margin" w:hAnchor="text" w:yAlign="inline"/>
        <w:spacing w:line="440" w:lineRule="exact"/>
        <w:ind w:left="700" w:firstLine="140"/>
        <w:jc w:val="lef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⑥飞行比赛期间，无人机在穿越或绕行障碍物时，将障碍物碰倒落地的，扣 20 分/次。</w:t>
      </w:r>
    </w:p>
    <w:p>
      <w:pPr>
        <w:pStyle w:val="12"/>
        <w:framePr w:wrap="auto" w:vAnchor="margin" w:hAnchor="text" w:yAlign="inline"/>
        <w:spacing w:line="440" w:lineRule="exact"/>
        <w:ind w:left="700" w:firstLine="140"/>
        <w:rPr>
          <w:rFonts w:hint="eastAsia" w:ascii="仿宋" w:hAnsi="仿宋" w:eastAsia="仿宋" w:cs="仿宋"/>
          <w:sz w:val="24"/>
          <w:szCs w:val="24"/>
          <w:lang w:val="en-US" w:eastAsia="zh-Hans"/>
        </w:rPr>
      </w:pPr>
    </w:p>
    <w:p>
      <w:pPr>
        <w:pStyle w:val="12"/>
        <w:framePr w:wrap="auto" w:vAnchor="margin" w:hAnchor="text" w:yAlign="inline"/>
        <w:spacing w:line="440" w:lineRule="exact"/>
        <w:ind w:left="700" w:firstLine="140"/>
        <w:rPr>
          <w:rFonts w:hint="eastAsia" w:ascii="仿宋" w:hAnsi="仿宋" w:eastAsia="仿宋" w:cs="仿宋"/>
          <w:sz w:val="24"/>
          <w:szCs w:val="24"/>
          <w:lang w:val="en-US" w:eastAsia="zh-Hans"/>
        </w:rPr>
      </w:pPr>
    </w:p>
    <w:p>
      <w:pPr>
        <w:pStyle w:val="12"/>
        <w:framePr w:wrap="auto" w:vAnchor="margin" w:hAnchor="text" w:yAlign="inline"/>
        <w:spacing w:line="440" w:lineRule="exact"/>
        <w:ind w:left="700" w:firstLine="14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 5. 着陆计分示意：</w:t>
      </w:r>
    </w:p>
    <w:p>
      <w:pPr>
        <w:pStyle w:val="12"/>
        <w:framePr w:wrap="auto" w:vAnchor="margin" w:hAnchor="text" w:yAlign="inline"/>
        <w:spacing w:line="240" w:lineRule="auto"/>
        <w:ind w:left="700" w:firstLine="14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385820" cy="6817360"/>
            <wp:effectExtent l="0" t="0" r="5080" b="2540"/>
            <wp:docPr id="7" name="图片 7" descr="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2"/>
                    <pic:cNvPicPr>
                      <a:picLocks noChangeAspect="1"/>
                    </pic:cNvPicPr>
                  </pic:nvPicPr>
                  <pic:blipFill>
                    <a:blip r:embed="rId12"/>
                    <a:stretch>
                      <a:fillRect/>
                    </a:stretch>
                  </pic:blipFill>
                  <pic:spPr>
                    <a:xfrm>
                      <a:off x="0" y="0"/>
                      <a:ext cx="3385820" cy="6817360"/>
                    </a:xfrm>
                    <a:prstGeom prst="rect">
                      <a:avLst/>
                    </a:prstGeom>
                  </pic:spPr>
                </pic:pic>
              </a:graphicData>
            </a:graphic>
          </wp:inline>
        </w:drawing>
      </w:r>
    </w:p>
    <w:p>
      <w:pPr>
        <w:pStyle w:val="12"/>
        <w:framePr w:wrap="auto" w:vAnchor="margin" w:hAnchor="text" w:yAlign="inline"/>
        <w:spacing w:line="440" w:lineRule="exact"/>
        <w:rPr>
          <w:rFonts w:hint="eastAsia" w:ascii="仿宋" w:hAnsi="仿宋" w:eastAsia="仿宋" w:cs="仿宋"/>
          <w:sz w:val="24"/>
          <w:szCs w:val="24"/>
        </w:rPr>
      </w:pPr>
    </w:p>
    <w:p>
      <w:pPr>
        <w:pStyle w:val="12"/>
        <w:framePr w:wrap="auto" w:vAnchor="margin" w:hAnchor="text" w:yAlign="inline"/>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3764280" cy="8352155"/>
            <wp:effectExtent l="0" t="0" r="7620" b="10795"/>
            <wp:docPr id="8" name="图片 8" descr="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23"/>
                    <pic:cNvPicPr>
                      <a:picLocks noChangeAspect="1"/>
                    </pic:cNvPicPr>
                  </pic:nvPicPr>
                  <pic:blipFill>
                    <a:blip r:embed="rId13"/>
                    <a:stretch>
                      <a:fillRect/>
                    </a:stretch>
                  </pic:blipFill>
                  <pic:spPr>
                    <a:xfrm>
                      <a:off x="0" y="0"/>
                      <a:ext cx="3764280" cy="8352155"/>
                    </a:xfrm>
                    <a:prstGeom prst="rect">
                      <a:avLst/>
                    </a:prstGeom>
                  </pic:spPr>
                </pic:pic>
              </a:graphicData>
            </a:graphic>
          </wp:inline>
        </w:drawing>
      </w:r>
    </w:p>
    <w:p>
      <w:pPr>
        <w:pStyle w:val="12"/>
        <w:framePr w:wrap="auto" w:vAnchor="margin" w:hAnchor="text" w:yAlign="inline"/>
        <w:spacing w:line="440" w:lineRule="exact"/>
        <w:rPr>
          <w:rFonts w:hint="eastAsia" w:ascii="仿宋" w:hAnsi="仿宋" w:eastAsia="仿宋" w:cs="仿宋"/>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B2"/>
    <w:rsid w:val="0006589E"/>
    <w:rsid w:val="000F08E6"/>
    <w:rsid w:val="00430030"/>
    <w:rsid w:val="005047A8"/>
    <w:rsid w:val="00604D59"/>
    <w:rsid w:val="006D61F1"/>
    <w:rsid w:val="00700A6D"/>
    <w:rsid w:val="0074771E"/>
    <w:rsid w:val="00796D91"/>
    <w:rsid w:val="009052B2"/>
    <w:rsid w:val="00A702DB"/>
    <w:rsid w:val="00A94A3E"/>
    <w:rsid w:val="00AF121E"/>
    <w:rsid w:val="00B06D87"/>
    <w:rsid w:val="00C94984"/>
    <w:rsid w:val="00D066D0"/>
    <w:rsid w:val="00D6793C"/>
    <w:rsid w:val="00E256F1"/>
    <w:rsid w:val="00EA31EF"/>
    <w:rsid w:val="00EE3681"/>
    <w:rsid w:val="00F32D4C"/>
    <w:rsid w:val="00FE0DE2"/>
    <w:rsid w:val="00FE13DA"/>
    <w:rsid w:val="050D0D1F"/>
    <w:rsid w:val="33DFD814"/>
    <w:rsid w:val="39F433B2"/>
    <w:rsid w:val="3CFF2AB2"/>
    <w:rsid w:val="4D87696C"/>
    <w:rsid w:val="501F10BA"/>
    <w:rsid w:val="6B362B74"/>
    <w:rsid w:val="6CA3712A"/>
    <w:rsid w:val="7CE7C567"/>
    <w:rsid w:val="7EFD7B68"/>
    <w:rsid w:val="8FEFB481"/>
    <w:rsid w:val="DFBE4C43"/>
    <w:rsid w:val="EBEBCA41"/>
    <w:rsid w:val="F97D3B04"/>
    <w:rsid w:val="FBFEDB5D"/>
    <w:rsid w:val="FFDFF4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宋体" w:cs="Times New Roman"/>
      <w:kern w:val="0"/>
      <w:sz w:val="24"/>
      <w:szCs w:val="24"/>
      <w:lang w:val="en-US" w:eastAsia="en-US" w:bidi="ar-SA"/>
    </w:rPr>
  </w:style>
  <w:style w:type="character" w:default="1" w:styleId="7">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99"/>
    <w:pPr>
      <w:spacing w:before="60" w:after="60" w:line="240" w:lineRule="atLeast"/>
      <w:jc w:val="center"/>
      <w:textAlignment w:val="center"/>
    </w:pPr>
    <w:rPr>
      <w:rFonts w:ascii="Arial" w:hAnsi="Arial"/>
      <w:color w:val="000000"/>
      <w:szCs w:val="20"/>
    </w:rPr>
  </w:style>
  <w:style w:type="paragraph" w:styleId="3">
    <w:name w:val="footer"/>
    <w:basedOn w:val="1"/>
    <w:link w:val="9"/>
    <w:qFormat/>
    <w:uiPriority w:val="99"/>
    <w:pPr>
      <w:widowControl w:val="0"/>
      <w:tabs>
        <w:tab w:val="center" w:pos="4153"/>
        <w:tab w:val="right" w:pos="8306"/>
      </w:tabs>
    </w:pPr>
    <w:rPr>
      <w:rFonts w:cs="Arial Unicode MS"/>
      <w:color w:val="000000"/>
      <w:kern w:val="2"/>
      <w:sz w:val="18"/>
      <w:szCs w:val="18"/>
      <w:u w:color="000000"/>
      <w:lang w:eastAsia="zh-CN"/>
    </w:rPr>
  </w:style>
  <w:style w:type="paragraph" w:styleId="4">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99"/>
    <w:rPr>
      <w:rFonts w:cs="Times New Roman"/>
      <w:u w:val="single"/>
    </w:rPr>
  </w:style>
  <w:style w:type="character" w:customStyle="1" w:styleId="9">
    <w:name w:val="Footer Char"/>
    <w:basedOn w:val="7"/>
    <w:link w:val="3"/>
    <w:semiHidden/>
    <w:qFormat/>
    <w:locked/>
    <w:uiPriority w:val="99"/>
    <w:rPr>
      <w:rFonts w:cs="Times New Roman"/>
      <w:kern w:val="0"/>
      <w:sz w:val="18"/>
      <w:szCs w:val="18"/>
      <w:lang w:eastAsia="en-US"/>
    </w:rPr>
  </w:style>
  <w:style w:type="table" w:customStyle="1" w:styleId="10">
    <w:name w:val="Table Normal1"/>
    <w:qFormat/>
    <w:uiPriority w:val="99"/>
    <w:rPr>
      <w:kern w:val="0"/>
      <w:sz w:val="20"/>
      <w:szCs w:val="20"/>
    </w:rPr>
    <w:tblPr>
      <w:tblCellMar>
        <w:top w:w="0" w:type="dxa"/>
        <w:left w:w="0" w:type="dxa"/>
        <w:bottom w:w="0" w:type="dxa"/>
        <w:right w:w="0" w:type="dxa"/>
      </w:tblCellMar>
    </w:tblPr>
  </w:style>
  <w:style w:type="paragraph" w:customStyle="1" w:styleId="11">
    <w:name w:val="Header &amp; Footer"/>
    <w:qFormat/>
    <w:uiPriority w:val="99"/>
    <w:pPr>
      <w:framePr w:wrap="around" w:vAnchor="margin" w:hAnchor="text" w:y="1"/>
      <w:tabs>
        <w:tab w:val="right" w:pos="9020"/>
      </w:tabs>
    </w:pPr>
    <w:rPr>
      <w:rFonts w:ascii="Helvetica Neue" w:hAnsi="Times New Roman" w:eastAsia="Helvetica Neue" w:cs="Arial Unicode MS"/>
      <w:color w:val="000000"/>
      <w:kern w:val="0"/>
      <w:sz w:val="24"/>
      <w:szCs w:val="24"/>
      <w:lang w:val="en-US" w:eastAsia="zh-CN" w:bidi="ar-SA"/>
    </w:rPr>
  </w:style>
  <w:style w:type="paragraph" w:customStyle="1" w:styleId="12">
    <w:name w:val="Body"/>
    <w:qFormat/>
    <w:uiPriority w:val="99"/>
    <w:pPr>
      <w:framePr w:wrap="around" w:vAnchor="margin" w:hAnchor="text" w:y="1"/>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13">
    <w:name w:val="List Paragraph1"/>
    <w:basedOn w:val="1"/>
    <w:qFormat/>
    <w:uiPriority w:val="99"/>
    <w:pPr>
      <w:ind w:firstLine="420" w:firstLineChars="200"/>
    </w:pPr>
  </w:style>
  <w:style w:type="paragraph" w:customStyle="1" w:styleId="14">
    <w:name w:val="Table head"/>
    <w:qFormat/>
    <w:uiPriority w:val="99"/>
    <w:pPr>
      <w:keepLines/>
      <w:widowControl w:val="0"/>
      <w:spacing w:before="80" w:after="80" w:line="240" w:lineRule="atLeast"/>
      <w:textAlignment w:val="center"/>
    </w:pPr>
    <w:rPr>
      <w:rFonts w:ascii="Arial" w:hAnsi="Arial" w:eastAsia="宋体" w:cs="Arial"/>
      <w:bCs/>
      <w:color w:val="000000"/>
      <w:kern w:val="0"/>
      <w:sz w:val="21"/>
      <w:szCs w:val="20"/>
      <w:lang w:val="en-US" w:eastAsia="zh-CN" w:bidi="ar-SA"/>
    </w:rPr>
  </w:style>
  <w:style w:type="table" w:customStyle="1" w:styleId="15">
    <w:name w:val="Grid Table 4 Accent 3"/>
    <w:qFormat/>
    <w:uiPriority w:val="99"/>
    <w:rPr>
      <w:rFonts w:ascii="Arial" w:hAnsi="Arial"/>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style>
  <w:style w:type="paragraph" w:customStyle="1" w:styleId="16">
    <w:name w:val="Table text1"/>
    <w:qFormat/>
    <w:uiPriority w:val="99"/>
    <w:pPr>
      <w:keepLines/>
      <w:widowControl w:val="0"/>
      <w:spacing w:before="60" w:after="60" w:line="400" w:lineRule="exact"/>
      <w:jc w:val="both"/>
      <w:textAlignment w:val="center"/>
    </w:pPr>
    <w:rPr>
      <w:rFonts w:ascii="Arial" w:hAnsi="Arial" w:eastAsia="宋体" w:cs="Arial"/>
      <w:color w:val="000000"/>
      <w:kern w:val="0"/>
      <w:sz w:val="21"/>
      <w:szCs w:val="20"/>
      <w:lang w:val="en-US" w:eastAsia="zh-CN" w:bidi="ar-SA"/>
    </w:rPr>
  </w:style>
  <w:style w:type="paragraph" w:customStyle="1" w:styleId="17">
    <w:name w:val="p1"/>
    <w:basedOn w:val="1"/>
    <w:qFormat/>
    <w:uiPriority w:val="99"/>
    <w:pPr>
      <w:spacing w:line="380" w:lineRule="atLeast"/>
    </w:pPr>
    <w:rPr>
      <w:rFonts w:ascii="Helvetica Neue" w:hAnsi="Helvetica Neue" w:eastAsia="Helvetica Neue"/>
      <w:color w:val="000000"/>
      <w:sz w:val="26"/>
      <w:szCs w:val="26"/>
      <w:lang w:eastAsia="zh-CN"/>
    </w:rPr>
  </w:style>
  <w:style w:type="paragraph" w:customStyle="1" w:styleId="18">
    <w:name w:val="p2"/>
    <w:basedOn w:val="1"/>
    <w:qFormat/>
    <w:uiPriority w:val="99"/>
    <w:pPr>
      <w:spacing w:line="380" w:lineRule="atLeast"/>
    </w:pPr>
    <w:rPr>
      <w:rFonts w:ascii="Helvetica Neue" w:hAnsi="Helvetica Neue" w:eastAsia="Helvetica Neue"/>
      <w:color w:val="000000"/>
      <w:sz w:val="26"/>
      <w:szCs w:val="26"/>
      <w:lang w:eastAsia="zh-CN"/>
    </w:rPr>
  </w:style>
  <w:style w:type="character" w:customStyle="1" w:styleId="19">
    <w:name w:val="Header Char"/>
    <w:basedOn w:val="7"/>
    <w:link w:val="4"/>
    <w:semiHidden/>
    <w:qFormat/>
    <w:locked/>
    <w:uiPriority w:val="99"/>
    <w:rPr>
      <w:rFonts w:cs="Times New Roman"/>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2747</Words>
  <Characters>2922</Characters>
  <Lines>0</Lines>
  <Paragraphs>0</Paragraphs>
  <TotalTime>6</TotalTime>
  <ScaleCrop>false</ScaleCrop>
  <LinksUpToDate>false</LinksUpToDate>
  <CharactersWithSpaces>3145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2020-08-07T16:35:00Z</dcterms:created>
  <dc:creator>Data</dc:creator>
  <cp:lastModifiedBy>Administrator</cp:lastModifiedBy>
  <cp:lastPrinted>2021-03-17T07:50:00Z</cp:lastPrinted>
  <dcterms:modified xsi:type="dcterms:W3CDTF">2022-03-10T13:05:28Z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70BD9E3BA6BD48F3958ECDEF205B4CA7</vt:lpwstr>
  </property>
</Properties>
</file>