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ascii="黑体" w:hAnsi="黑体" w:eastAsia="黑体"/>
          <w:b w:val="0"/>
          <w:sz w:val="32"/>
          <w:szCs w:val="32"/>
        </w:rPr>
      </w:pPr>
      <w:r>
        <w:rPr>
          <w:rStyle w:val="8"/>
          <w:rFonts w:hint="eastAsia" w:ascii="黑体" w:hAnsi="黑体" w:eastAsia="黑体"/>
          <w:b w:val="0"/>
          <w:sz w:val="32"/>
          <w:szCs w:val="32"/>
        </w:rPr>
        <w:t>附件1</w:t>
      </w:r>
      <w:bookmarkStart w:id="0" w:name="_GoBack"/>
      <w:bookmarkEnd w:id="0"/>
    </w:p>
    <w:p>
      <w:pPr>
        <w:jc w:val="center"/>
        <w:rPr>
          <w:rStyle w:val="8"/>
          <w:rFonts w:ascii="方正小标宋简体" w:hAnsi="宋体" w:eastAsia="方正小标宋简体"/>
          <w:b w:val="0"/>
          <w:bCs w:val="0"/>
          <w:sz w:val="44"/>
          <w:szCs w:val="44"/>
        </w:rPr>
      </w:pPr>
      <w:r>
        <w:rPr>
          <w:rStyle w:val="8"/>
          <w:rFonts w:hint="eastAsia" w:ascii="方正小标宋简体" w:hAnsi="宋体" w:eastAsia="方正小标宋简体"/>
          <w:b w:val="0"/>
          <w:bCs w:val="0"/>
          <w:sz w:val="44"/>
          <w:szCs w:val="44"/>
        </w:rPr>
        <w:t>202</w:t>
      </w:r>
      <w:r>
        <w:rPr>
          <w:rStyle w:val="8"/>
          <w:rFonts w:hint="eastAsia" w:ascii="方正小标宋简体" w:hAnsi="宋体" w:eastAsia="方正小标宋简体"/>
          <w:b w:val="0"/>
          <w:bCs w:val="0"/>
          <w:sz w:val="44"/>
          <w:szCs w:val="44"/>
          <w:lang w:val="en-US" w:eastAsia="zh-CN"/>
        </w:rPr>
        <w:t>1</w:t>
      </w:r>
      <w:r>
        <w:rPr>
          <w:rStyle w:val="8"/>
          <w:rFonts w:hint="eastAsia" w:ascii="方正小标宋简体" w:hAnsi="宋体" w:eastAsia="方正小标宋简体"/>
          <w:b w:val="0"/>
          <w:bCs w:val="0"/>
          <w:sz w:val="44"/>
          <w:szCs w:val="44"/>
        </w:rPr>
        <w:t>年江门市科普专项经费资助项目评审结果</w:t>
      </w:r>
    </w:p>
    <w:p>
      <w:pPr>
        <w:jc w:val="center"/>
        <w:rPr>
          <w:rStyle w:val="8"/>
          <w:rFonts w:ascii="方正小标宋简体" w:hAnsi="宋体" w:eastAsia="方正小标宋简体"/>
          <w:b w:val="0"/>
          <w:bCs w:val="0"/>
          <w:sz w:val="32"/>
          <w:szCs w:val="32"/>
        </w:rPr>
      </w:pPr>
      <w:r>
        <w:rPr>
          <w:rStyle w:val="8"/>
          <w:rFonts w:hint="eastAsia" w:ascii="方正小标宋简体" w:hAnsi="宋体" w:eastAsia="方正小标宋简体"/>
          <w:b w:val="0"/>
          <w:bCs w:val="0"/>
          <w:sz w:val="32"/>
          <w:szCs w:val="32"/>
        </w:rPr>
        <w:t>（学会工作）</w:t>
      </w:r>
    </w:p>
    <w:tbl>
      <w:tblPr>
        <w:tblStyle w:val="5"/>
        <w:tblpPr w:leftFromText="180" w:rightFromText="180" w:vertAnchor="text" w:horzAnchor="page" w:tblpX="1783" w:tblpY="646"/>
        <w:tblOverlap w:val="never"/>
        <w:tblW w:w="13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640"/>
        <w:gridCol w:w="1418"/>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blHeader/>
        </w:trPr>
        <w:tc>
          <w:tcPr>
            <w:tcW w:w="860" w:type="dxa"/>
            <w:vAlign w:val="center"/>
          </w:tcPr>
          <w:p>
            <w:pPr>
              <w:jc w:val="center"/>
              <w:rPr>
                <w:rStyle w:val="8"/>
                <w:rFonts w:ascii="黑体" w:hAnsi="黑体" w:eastAsia="黑体"/>
                <w:b w:val="0"/>
                <w:bCs w:val="0"/>
                <w:sz w:val="24"/>
                <w:szCs w:val="24"/>
              </w:rPr>
            </w:pPr>
            <w:r>
              <w:rPr>
                <w:rStyle w:val="8"/>
                <w:rFonts w:hint="eastAsia" w:ascii="黑体" w:hAnsi="黑体" w:eastAsia="黑体"/>
                <w:b w:val="0"/>
                <w:bCs w:val="0"/>
                <w:sz w:val="24"/>
                <w:szCs w:val="24"/>
              </w:rPr>
              <w:t>序号</w:t>
            </w:r>
          </w:p>
        </w:tc>
        <w:tc>
          <w:tcPr>
            <w:tcW w:w="7640" w:type="dxa"/>
            <w:vAlign w:val="center"/>
          </w:tcPr>
          <w:p>
            <w:pPr>
              <w:jc w:val="center"/>
              <w:rPr>
                <w:rStyle w:val="8"/>
                <w:rFonts w:ascii="黑体" w:hAnsi="黑体" w:eastAsia="黑体"/>
                <w:b w:val="0"/>
                <w:bCs w:val="0"/>
                <w:sz w:val="24"/>
                <w:szCs w:val="24"/>
              </w:rPr>
            </w:pPr>
            <w:r>
              <w:rPr>
                <w:rStyle w:val="8"/>
                <w:rFonts w:hint="eastAsia" w:ascii="黑体" w:hAnsi="黑体" w:eastAsia="黑体"/>
                <w:b w:val="0"/>
                <w:bCs w:val="0"/>
                <w:sz w:val="24"/>
                <w:szCs w:val="24"/>
              </w:rPr>
              <w:t>项目名称</w:t>
            </w:r>
          </w:p>
        </w:tc>
        <w:tc>
          <w:tcPr>
            <w:tcW w:w="1418" w:type="dxa"/>
            <w:vAlign w:val="center"/>
          </w:tcPr>
          <w:p>
            <w:pPr>
              <w:jc w:val="center"/>
              <w:rPr>
                <w:rStyle w:val="8"/>
                <w:rFonts w:ascii="黑体" w:hAnsi="黑体" w:eastAsia="黑体"/>
                <w:b w:val="0"/>
                <w:bCs w:val="0"/>
                <w:sz w:val="24"/>
                <w:szCs w:val="24"/>
              </w:rPr>
            </w:pPr>
            <w:r>
              <w:rPr>
                <w:rStyle w:val="8"/>
                <w:rFonts w:hint="eastAsia" w:ascii="黑体" w:hAnsi="黑体" w:eastAsia="黑体"/>
                <w:b w:val="0"/>
                <w:bCs w:val="0"/>
                <w:sz w:val="24"/>
                <w:szCs w:val="24"/>
              </w:rPr>
              <w:t>拟资助金额（万元）</w:t>
            </w:r>
          </w:p>
        </w:tc>
        <w:tc>
          <w:tcPr>
            <w:tcW w:w="3538" w:type="dxa"/>
            <w:vAlign w:val="center"/>
          </w:tcPr>
          <w:p>
            <w:pPr>
              <w:jc w:val="center"/>
              <w:rPr>
                <w:rStyle w:val="8"/>
                <w:rFonts w:ascii="黑体" w:hAnsi="黑体" w:eastAsia="黑体"/>
                <w:b w:val="0"/>
                <w:bCs w:val="0"/>
                <w:sz w:val="24"/>
                <w:szCs w:val="24"/>
              </w:rPr>
            </w:pPr>
            <w:r>
              <w:rPr>
                <w:rStyle w:val="8"/>
                <w:rFonts w:hint="eastAsia" w:ascii="黑体" w:hAnsi="黑体" w:eastAsia="黑体"/>
                <w:b w:val="0"/>
                <w:bCs w:val="0"/>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xz-04</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开展2020年年会暨新冠疫情防控消毒技术交流会</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0.5</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江门市卫生有害生物防制协会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xz-05</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江门市护理能力提升系列工程</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2</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江门市护理学会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xz-01</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粤港澳大湾区背景下江门市新材料产业校企合作研讨</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xz-06</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提升基层医院重症延续护理能力，推动开展“互联网+护理服务”系列活动</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1.5</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江门市护理学会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xz-09</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2021年园林绿化工培训班</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2</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江门市风景园林协会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xz-15</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2021工业大数据与智能制造技术学术交流会</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2</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xz-03</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《工业机器人技术基础》培训</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2</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江门市智能装备及机器人协会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xz-07</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举办广东省标准《建筑地基基础施工规范》宣贯班</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2</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江门市土木建筑学会、新会区土木建筑学会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xz-10</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江门市2021年艾滋病检测技术培训班</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2</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江门市预防医学会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xz-12</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卒中后认知功能障碍的中西医诊疗进展学习班</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2</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江门市中医药学会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xz-16</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区块链+数字版权保护学术活动与培训项目</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xz-27</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2021年江门传染病护理专业新进展学习班</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0.3</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江门市护理学会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ascii="仿宋" w:hAnsi="仿宋" w:eastAsia="仿宋"/>
                <w:sz w:val="22"/>
              </w:rPr>
            </w:pPr>
            <w:r>
              <w:rPr>
                <w:rFonts w:hint="eastAsia" w:ascii="仿宋" w:hAnsi="仿宋" w:eastAsia="仿宋"/>
                <w:sz w:val="22"/>
              </w:rPr>
              <w:t>xz-39</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高级卒中中心适宜技术推广培训班</w:t>
            </w:r>
          </w:p>
        </w:tc>
        <w:tc>
          <w:tcPr>
            <w:tcW w:w="1418" w:type="dxa"/>
            <w:vAlign w:val="center"/>
          </w:tcPr>
          <w:p>
            <w:pPr>
              <w:widowControl/>
              <w:jc w:val="center"/>
              <w:textAlignment w:val="center"/>
              <w:rPr>
                <w:rFonts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江门市中医药学会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xz-40</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2021年度江门市青少年心理健康辅导技能专项培训</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江门市心理卫生协会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xz-19</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2021年度江门市自闭症康复与训练技能专项培训</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江门市预防医学会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xz-20</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基础生命支援术培训班</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0.5</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江门市护理学会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xz-36</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五邑地区急诊护理急救技能提升培训班暨急诊护理急救技能竞赛</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0.5</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江门市护理学会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xz-35</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江门市水暖卫浴行业产品品牌创建培训班</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江门市质量检验协会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xz-21</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循新规推进静脉导管的安全维护</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0.5</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江门市护理学会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xz-24</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召开2021年江门市珍贵树种大径材培育现场观摩及技术培训班</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xz-29</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5.20世界计量日系列活动</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江门市计量学会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xz-31</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机动车检验检测人员专业人员岗位培训</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江门市计量学会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xz-33</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江门旅游现状调查及运游结合学术研讨会</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江门汽车运输学会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xz-34</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2021年江中珠地区麻醉、精神药品使用与管理培训班</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xz-45</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承接2021年江门市园林和林业中级职称评审工作</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江门市风景园林协会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xz-46</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江门鹤山市水暖卫浴行业质量管理体系认证提升行动</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江门市质量检验协会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xz-44</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《江门市智能装备及机器人协会专家库承接工程技术领域职称评价》</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江门市智能装备及机器人协会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xz-47</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江门市风景园林协会党建工作及筹备成立党支部</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江门市风景园林协会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xz-50</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江门市林学会第八届第四次理事会暨“庆建党百年，护绿水青山”调研活动</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xz-49</w:t>
            </w:r>
          </w:p>
        </w:tc>
        <w:tc>
          <w:tcPr>
            <w:tcW w:w="7640" w:type="dxa"/>
            <w:vAlign w:val="center"/>
          </w:tcPr>
          <w:p>
            <w:pPr>
              <w:widowControl/>
              <w:jc w:val="left"/>
              <w:textAlignment w:val="center"/>
              <w:rPr>
                <w:rFonts w:hint="eastAsia" w:ascii="仿宋" w:hAnsi="仿宋" w:eastAsia="仿宋"/>
                <w:sz w:val="22"/>
              </w:rPr>
            </w:pPr>
            <w:r>
              <w:rPr>
                <w:rFonts w:hint="eastAsia" w:ascii="仿宋" w:hAnsi="仿宋" w:eastAsia="仿宋"/>
                <w:sz w:val="22"/>
              </w:rPr>
              <w:t>筹建江门市翻译协会党支部暨寻访红色足迹实践教育党史学习活动</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center"/>
          </w:tcPr>
          <w:p>
            <w:pPr>
              <w:widowControl/>
              <w:jc w:val="left"/>
              <w:textAlignment w:val="center"/>
              <w:rPr>
                <w:rFonts w:hint="eastAsia" w:ascii="仿宋" w:hAnsi="仿宋" w:eastAsia="仿宋"/>
                <w:sz w:val="22"/>
              </w:rPr>
            </w:pPr>
            <w:r>
              <w:rPr>
                <w:rFonts w:hint="eastAsia" w:ascii="仿宋" w:hAnsi="仿宋" w:eastAsia="仿宋"/>
                <w:sz w:val="22"/>
              </w:rPr>
              <w:t>江门市翻译协会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xz-51</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2021年5.12纪念国际护士节系列活动</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江门市护理学会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xz-54</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2021年度江门市心理卫生协会党建科技志愿服务项目</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江门市心理卫生协会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xz-53</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江门市质量检验协会理事会换届选举大会暨企业质量管理经验交流会</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江门市质量检验协会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xz-55</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2020江门市计算机学会年会暨党建工作交流会</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xz-52</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恩平市2020年度自然科学优秀论文征集评选活动</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恩平市科学技术协会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xz-57</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开展江门市护理学会科技服务站系列科技服务项目</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江门市护理学会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xz-56</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科普英语进校园暨科普英语竞赛活动</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1.5</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江门市翻译协会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xz-58</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秘书长交流沙龙</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江门市心理卫生协会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xz-61</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“疫情下的阳光少年”——中小学生身心健康建设项目</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江门市预防医学会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xz-62</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多动症公益科普行动</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xz-60</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开展2021年登革热防控科普知识宣传</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1</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江门市卫生有害生物防制协会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xz-67</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关于开展孕产妇心理健康普及筛查的调研</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2</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xz-65</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协助完善、修改《江门市园林绿化企业信用管理评价标准（试行）》的方案</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2</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江门市风景园林协会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0" w:type="dxa"/>
            <w:vAlign w:val="center"/>
          </w:tcPr>
          <w:p>
            <w:pPr>
              <w:widowControl/>
              <w:jc w:val="center"/>
              <w:textAlignment w:val="center"/>
              <w:rPr>
                <w:rFonts w:hint="eastAsia" w:ascii="仿宋" w:hAnsi="仿宋" w:eastAsia="仿宋"/>
                <w:sz w:val="22"/>
              </w:rPr>
            </w:pPr>
            <w:r>
              <w:rPr>
                <w:rFonts w:hint="eastAsia" w:ascii="仿宋" w:hAnsi="仿宋" w:eastAsia="仿宋"/>
                <w:sz w:val="22"/>
              </w:rPr>
              <w:t>xz-64</w:t>
            </w:r>
          </w:p>
        </w:tc>
        <w:tc>
          <w:tcPr>
            <w:tcW w:w="7640" w:type="dxa"/>
            <w:vAlign w:val="top"/>
          </w:tcPr>
          <w:p>
            <w:pPr>
              <w:widowControl/>
              <w:jc w:val="left"/>
              <w:textAlignment w:val="center"/>
              <w:rPr>
                <w:rFonts w:hint="eastAsia" w:ascii="仿宋" w:hAnsi="仿宋" w:eastAsia="仿宋"/>
                <w:sz w:val="22"/>
              </w:rPr>
            </w:pPr>
            <w:r>
              <w:rPr>
                <w:rFonts w:hint="eastAsia" w:ascii="仿宋" w:hAnsi="仿宋" w:eastAsia="仿宋"/>
                <w:sz w:val="22"/>
              </w:rPr>
              <w:t>江门市智能产品产业发展调查及对策研究</w:t>
            </w:r>
          </w:p>
        </w:tc>
        <w:tc>
          <w:tcPr>
            <w:tcW w:w="1418" w:type="dxa"/>
            <w:vAlign w:val="center"/>
          </w:tcPr>
          <w:p>
            <w:pPr>
              <w:widowControl/>
              <w:jc w:val="center"/>
              <w:textAlignment w:val="center"/>
              <w:rPr>
                <w:rFonts w:hint="eastAsia" w:ascii="仿宋" w:hAnsi="仿宋" w:eastAsia="仿宋"/>
                <w:sz w:val="22"/>
              </w:rPr>
            </w:pPr>
            <w:r>
              <w:rPr>
                <w:rFonts w:hint="eastAsia" w:ascii="仿宋" w:hAnsi="仿宋" w:eastAsia="仿宋"/>
                <w:sz w:val="22"/>
              </w:rPr>
              <w:t>2</w:t>
            </w:r>
          </w:p>
        </w:tc>
        <w:tc>
          <w:tcPr>
            <w:tcW w:w="3538" w:type="dxa"/>
            <w:vAlign w:val="top"/>
          </w:tcPr>
          <w:p>
            <w:pPr>
              <w:widowControl/>
              <w:jc w:val="left"/>
              <w:textAlignment w:val="center"/>
              <w:rPr>
                <w:rFonts w:hint="eastAsia" w:ascii="仿宋" w:hAnsi="仿宋" w:eastAsia="仿宋"/>
                <w:sz w:val="22"/>
              </w:rPr>
            </w:pPr>
            <w:r>
              <w:rPr>
                <w:rFonts w:hint="eastAsia" w:ascii="仿宋" w:hAnsi="仿宋" w:eastAsia="仿宋"/>
                <w:sz w:val="22"/>
              </w:rPr>
              <w:t>江门职业技术学院</w:t>
            </w:r>
          </w:p>
        </w:tc>
      </w:tr>
    </w:tbl>
    <w:p>
      <w:pPr>
        <w:widowControl/>
        <w:jc w:val="left"/>
        <w:textAlignment w:val="center"/>
        <w:rPr>
          <w:rFonts w:hint="eastAsia" w:ascii="仿宋" w:hAnsi="仿宋" w:eastAsia="仿宋"/>
          <w:sz w:val="22"/>
        </w:rPr>
      </w:pPr>
    </w:p>
    <w:sectPr>
      <w:footerReference r:id="rId3" w:type="default"/>
      <w:pgSz w:w="16838" w:h="11906" w:orient="landscape"/>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D8"/>
    <w:rsid w:val="00027EF3"/>
    <w:rsid w:val="000A0A0A"/>
    <w:rsid w:val="005D5CFA"/>
    <w:rsid w:val="00AE28D8"/>
    <w:rsid w:val="00B432CC"/>
    <w:rsid w:val="00EC22E7"/>
    <w:rsid w:val="106E711D"/>
    <w:rsid w:val="5FCA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脚 Char"/>
    <w:link w:val="3"/>
    <w:qFormat/>
    <w:uiPriority w:val="0"/>
    <w:rPr>
      <w:rFonts w:ascii="Calibri" w:hAnsi="Calibri" w:eastAsia="宋体"/>
      <w:sz w:val="18"/>
      <w:szCs w:val="18"/>
    </w:rPr>
  </w:style>
  <w:style w:type="character" w:customStyle="1" w:styleId="10">
    <w:name w:val="页脚 字符1"/>
    <w:basedOn w:val="7"/>
    <w:semiHidden/>
    <w:qFormat/>
    <w:uiPriority w:val="99"/>
    <w:rPr>
      <w:rFonts w:ascii="Calibri" w:hAnsi="Calibri" w:eastAsia="宋体" w:cs="Times New Roman"/>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1558</Characters>
  <Lines>12</Lines>
  <Paragraphs>3</Paragraphs>
  <TotalTime>0</TotalTime>
  <ScaleCrop>false</ScaleCrop>
  <LinksUpToDate>false</LinksUpToDate>
  <CharactersWithSpaces>1828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2020-06-10T03:20:00Z</dcterms:created>
  <dc:creator>luro cky</dc:creator>
  <cp:lastModifiedBy>屁股中箭的虾</cp:lastModifiedBy>
  <cp:lastPrinted>2020-06-10T08:58:00Z</cp:lastPrinted>
  <dcterms:modified xsi:type="dcterms:W3CDTF">2021-06-10T08:11:19Z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32ADC4C1A3E046B6B5AD92C26F0486C0</vt:lpwstr>
  </property>
</Properties>
</file>